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E09F" w14:textId="77777777" w:rsidR="00156C40" w:rsidRPr="00156C40" w:rsidRDefault="00156C40" w:rsidP="00156C40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156C40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Inleiding/</w:t>
      </w:r>
      <w:proofErr w:type="spellStart"/>
      <w:r w:rsidRPr="00156C40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Introduction</w:t>
      </w:r>
      <w:proofErr w:type="spellEnd"/>
    </w:p>
    <w:p w14:paraId="36DCE763" w14:textId="77777777" w:rsidR="00156C40" w:rsidRPr="00156C40" w:rsidRDefault="00156C40" w:rsidP="00156C4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53A5A093" w14:textId="77777777" w:rsidR="00156C40" w:rsidRPr="00156C40" w:rsidRDefault="00156C40" w:rsidP="00156C4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The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inclusion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of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objective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testing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to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quantify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range of motion and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both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muscular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strength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and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balance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in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addition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to the manual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orthopedic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tests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allows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clinicians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to design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evidence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based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rehabilitation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programs as well as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measure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progression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and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patient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improvement</w:t>
      </w:r>
      <w:proofErr w:type="spellEnd"/>
      <w:r w:rsidRPr="00156C40">
        <w:rPr>
          <w:rFonts w:ascii="Arial" w:eastAsia="Times New Roman" w:hAnsi="Arial" w:cs="Arial"/>
          <w:b/>
          <w:bCs/>
          <w:color w:val="696969"/>
          <w:sz w:val="21"/>
          <w:szCs w:val="21"/>
          <w:bdr w:val="none" w:sz="0" w:space="0" w:color="auto" w:frame="1"/>
          <w:lang w:eastAsia="nl-BE"/>
        </w:rPr>
        <w:t>..."</w:t>
      </w:r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(</w:t>
      </w:r>
      <w:proofErr w:type="spellStart"/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Ellenbecker</w:t>
      </w:r>
      <w:proofErr w:type="spellEnd"/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2010)</w:t>
      </w:r>
    </w:p>
    <w:p w14:paraId="140DF88D" w14:textId="77777777" w:rsidR="00156C40" w:rsidRPr="00156C40" w:rsidRDefault="00156C40" w:rsidP="00156C40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77050832" w14:textId="77777777" w:rsidR="00156C40" w:rsidRPr="00156C40" w:rsidRDefault="00156C40" w:rsidP="00156C40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Arial" w:eastAsia="Times New Roman" w:hAnsi="Arial" w:cs="Arial"/>
          <w:b/>
          <w:bCs/>
          <w:color w:val="696969"/>
          <w:sz w:val="30"/>
          <w:szCs w:val="30"/>
          <w:bdr w:val="none" w:sz="0" w:space="0" w:color="auto" w:frame="1"/>
          <w:lang w:eastAsia="nl-BE"/>
        </w:rPr>
        <w:t>Revalidatie op topsport </w:t>
      </w:r>
      <w:r w:rsidRPr="00156C40">
        <w:rPr>
          <w:rFonts w:ascii="Arial" w:eastAsia="Times New Roman" w:hAnsi="Arial" w:cs="Arial"/>
          <w:b/>
          <w:bCs/>
          <w:i/>
          <w:iCs/>
          <w:color w:val="696969"/>
          <w:sz w:val="36"/>
          <w:szCs w:val="36"/>
          <w:bdr w:val="none" w:sz="0" w:space="0" w:color="auto" w:frame="1"/>
          <w:lang w:eastAsia="nl-BE"/>
        </w:rPr>
        <w:t>schouder</w:t>
      </w:r>
      <w:r w:rsidRPr="00156C40">
        <w:rPr>
          <w:rFonts w:ascii="Arial" w:eastAsia="Times New Roman" w:hAnsi="Arial" w:cs="Arial"/>
          <w:b/>
          <w:bCs/>
          <w:color w:val="696969"/>
          <w:sz w:val="30"/>
          <w:szCs w:val="30"/>
          <w:bdr w:val="none" w:sz="0" w:space="0" w:color="auto" w:frame="1"/>
          <w:lang w:eastAsia="nl-BE"/>
        </w:rPr>
        <w:t>niveau</w:t>
      </w:r>
    </w:p>
    <w:p w14:paraId="1718513D" w14:textId="77777777" w:rsidR="00156C40" w:rsidRPr="00156C40" w:rsidRDefault="00156C40" w:rsidP="00156C40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1AF15A5E" w14:textId="358B6F5A" w:rsidR="00156C40" w:rsidRPr="00156C40" w:rsidRDefault="00156C40" w:rsidP="00156C40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</w:p>
    <w:p w14:paraId="38248D62" w14:textId="77777777" w:rsidR="00156C40" w:rsidRPr="00156C40" w:rsidRDefault="00156C40" w:rsidP="00156C4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6D50BC25" w14:textId="77777777" w:rsidR="00156C40" w:rsidRPr="00156C40" w:rsidRDefault="00156C40" w:rsidP="00156C4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 xml:space="preserve">In deze praktijkgerichte dagcursus herbekijken we op een gestructureerde wijze de klinische </w:t>
      </w:r>
      <w:proofErr w:type="spellStart"/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>testing</w:t>
      </w:r>
      <w:proofErr w:type="spellEnd"/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 xml:space="preserve"> van de gehele schoudergordel. Daarnaast voeren we ook op een wetenschappelijke </w:t>
      </w:r>
      <w:proofErr w:type="spellStart"/>
      <w:proofErr w:type="gramStart"/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>gefundeeerde</w:t>
      </w:r>
      <w:proofErr w:type="spellEnd"/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>  "</w:t>
      </w:r>
      <w:proofErr w:type="gramEnd"/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 xml:space="preserve">functionele" evaluatie" (goniometrie en hand held </w:t>
      </w:r>
      <w:proofErr w:type="spellStart"/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>dynamometrie</w:t>
      </w:r>
      <w:proofErr w:type="spellEnd"/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 xml:space="preserve">) tot en bekijken we in welke mate </w:t>
      </w:r>
      <w:proofErr w:type="spellStart"/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>sportspecifieke</w:t>
      </w:r>
      <w:proofErr w:type="spellEnd"/>
      <w:r w:rsidRPr="00156C40">
        <w:rPr>
          <w:rFonts w:ascii="Arial" w:eastAsia="Times New Roman" w:hAnsi="Arial" w:cs="Arial"/>
          <w:color w:val="696969"/>
          <w:sz w:val="18"/>
          <w:szCs w:val="18"/>
          <w:bdr w:val="none" w:sz="0" w:space="0" w:color="auto" w:frame="1"/>
          <w:lang w:eastAsia="nl-BE"/>
        </w:rPr>
        <w:t xml:space="preserve"> adaptaties al dan niet (ir)relevant zijn. Tot slot plaatsen we de schoudergordel ook binnen het geheel van de "kinetische" keten.</w:t>
      </w:r>
    </w:p>
    <w:p w14:paraId="4D4EC596" w14:textId="77777777" w:rsidR="00156C40" w:rsidRPr="00156C40" w:rsidRDefault="00156C40" w:rsidP="00156C4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61FEE5EE" w14:textId="413BAE54" w:rsidR="00156C40" w:rsidRPr="00156C40" w:rsidRDefault="00156C40" w:rsidP="00156C40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</w:p>
    <w:p w14:paraId="0AC7BE85" w14:textId="77777777" w:rsidR="00156C40" w:rsidRPr="00156C40" w:rsidRDefault="00156C40" w:rsidP="00156C4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2BE4ACBD" w14:textId="77777777" w:rsidR="00156C40" w:rsidRPr="00156C40" w:rsidRDefault="00156C40" w:rsidP="00156C40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156C40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Inhoud/Content</w:t>
      </w:r>
    </w:p>
    <w:tbl>
      <w:tblPr>
        <w:tblW w:w="103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1"/>
        <w:gridCol w:w="53"/>
      </w:tblGrid>
      <w:tr w:rsidR="00156C40" w:rsidRPr="00156C40" w14:paraId="690F29E5" w14:textId="77777777" w:rsidTr="00156C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39FE1" w14:textId="77777777" w:rsidR="00156C40" w:rsidRPr="00156C40" w:rsidRDefault="00156C40" w:rsidP="00156C4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  <w:t> </w:t>
            </w:r>
          </w:p>
          <w:p w14:paraId="31D9770C" w14:textId="77777777" w:rsidR="00156C40" w:rsidRPr="00156C40" w:rsidRDefault="00156C40" w:rsidP="00156C4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Bijzondere aandacht wordt gegeven aan het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scapulothoracale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 complex aangezien de scapula een sleutelrol speelt in bijna elk aspect van een normale schouderfunctie. Recente literatuurstudies associëren een zogenaamde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scapulaire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 dyskinesie met een waaier aan schouderpathologie type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subacromiaal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impingement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, rotator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cuff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 dysfunctie,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labrumschade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, claviculafracturen,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acromioclaviculaire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 blessures en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multidirectionele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 schouderinstabiliteit.</w:t>
            </w:r>
          </w:p>
          <w:p w14:paraId="7EB8C805" w14:textId="77777777" w:rsidR="00156C40" w:rsidRPr="00156C40" w:rsidRDefault="00156C40" w:rsidP="00156C4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  <w:t> </w:t>
            </w:r>
          </w:p>
          <w:p w14:paraId="11DE5EA8" w14:textId="299BB62B" w:rsidR="00156C40" w:rsidRPr="00156C40" w:rsidRDefault="00156C40" w:rsidP="00156C4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</w:p>
          <w:p w14:paraId="1AE209CE" w14:textId="77777777" w:rsidR="00156C40" w:rsidRPr="00156C40" w:rsidRDefault="00156C40" w:rsidP="00156C4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Vanuit dit wetenschappelijk georiënteerd klinisch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onderzoeksmodel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 wordt vervolgens een voorstel tot behandeling via oefentherapie en manuele therapie geformuleerd en uitgewerkt. Hierbij wordt ook gebruik gemaakt van real-time biofeedback.</w:t>
            </w:r>
          </w:p>
          <w:p w14:paraId="6C9EF535" w14:textId="32B05A37" w:rsidR="00156C40" w:rsidRPr="00156C40" w:rsidRDefault="00156C40" w:rsidP="00156C4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nl-BE"/>
              </w:rPr>
              <w:drawing>
                <wp:inline distT="0" distB="0" distL="0" distR="0" wp14:anchorId="21BB7E51" wp14:editId="002F53D9">
                  <wp:extent cx="3333750" cy="26193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1D623" w14:textId="77777777" w:rsidR="00156C40" w:rsidRPr="00156C40" w:rsidRDefault="00156C40" w:rsidP="00156C4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Deelnemers nemen actief deel aan de beide aspecten (klinisch onderzoek en revalidatie)</w:t>
            </w:r>
          </w:p>
          <w:p w14:paraId="77F0B522" w14:textId="77777777" w:rsidR="00156C40" w:rsidRPr="00156C40" w:rsidRDefault="00156C40" w:rsidP="00156C4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  <w:t> </w:t>
            </w:r>
          </w:p>
          <w:p w14:paraId="6861D0EF" w14:textId="77777777" w:rsidR="00156C40" w:rsidRPr="00156C40" w:rsidRDefault="00156C40" w:rsidP="00156C4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Ter verdere illustratie en afronding van dit geheel wordt er tot slot enkele typische casuïstiek aangereikt.</w:t>
            </w:r>
          </w:p>
          <w:p w14:paraId="0B995D22" w14:textId="77777777" w:rsidR="00156C40" w:rsidRPr="00156C40" w:rsidRDefault="00156C40" w:rsidP="00156C4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  <w:t> </w:t>
            </w:r>
          </w:p>
          <w:p w14:paraId="1596A1F1" w14:textId="77777777" w:rsidR="00156C40" w:rsidRPr="00156C40" w:rsidRDefault="00156C40" w:rsidP="00156C4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proofErr w:type="gramStart"/>
            <w:r w:rsidRPr="00156C4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nl-BE"/>
              </w:rPr>
              <w:t>Doel:</w:t>
            </w:r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   </w:t>
            </w:r>
            <w:proofErr w:type="gram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na het volgen van deze cursus bent U staat een klinische schoudergordelevaluatie op systematische en </w:t>
            </w:r>
            <w:proofErr w:type="spellStart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>efficiëne</w:t>
            </w:r>
            <w:proofErr w:type="spellEnd"/>
            <w:r w:rsidRPr="00156C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nl-BE"/>
              </w:rPr>
              <w:t xml:space="preserve"> manier uit te voeren en kan U heel duidelijk therapeutische actiepunten bij de patiënt met schoudergordeldisfunctie identificeren en praktisch opstarten wat betreft revalidatie.</w:t>
            </w:r>
          </w:p>
          <w:p w14:paraId="4ECF640E" w14:textId="77777777" w:rsidR="00156C40" w:rsidRPr="00156C40" w:rsidRDefault="00156C40" w:rsidP="00156C4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  <w:t> </w:t>
            </w:r>
          </w:p>
          <w:p w14:paraId="053E4E32" w14:textId="77777777" w:rsidR="00156C40" w:rsidRPr="00156C40" w:rsidRDefault="00156C40" w:rsidP="00156C4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  <w:t> </w:t>
            </w:r>
          </w:p>
          <w:p w14:paraId="424A973A" w14:textId="77777777" w:rsidR="00156C40" w:rsidRPr="00156C40" w:rsidRDefault="00156C40" w:rsidP="00156C4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555A" w14:textId="77777777" w:rsidR="00156C40" w:rsidRPr="00156C40" w:rsidRDefault="00156C40" w:rsidP="001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</w:pPr>
            <w:r w:rsidRPr="00156C40">
              <w:rPr>
                <w:rFonts w:ascii="Times New Roman" w:eastAsia="Times New Roman" w:hAnsi="Times New Roman" w:cs="Times New Roman"/>
                <w:sz w:val="21"/>
                <w:szCs w:val="21"/>
                <w:lang w:eastAsia="nl-BE"/>
              </w:rPr>
              <w:t> </w:t>
            </w:r>
          </w:p>
        </w:tc>
      </w:tr>
    </w:tbl>
    <w:p w14:paraId="05C72BFC" w14:textId="77777777" w:rsidR="00156C40" w:rsidRPr="00156C40" w:rsidRDefault="00156C40" w:rsidP="00156C40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156C40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Doelstellingen/</w:t>
      </w:r>
      <w:proofErr w:type="spellStart"/>
      <w:r w:rsidRPr="00156C40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Objectives</w:t>
      </w:r>
      <w:proofErr w:type="spellEnd"/>
    </w:p>
    <w:p w14:paraId="44EF0457" w14:textId="77777777" w:rsidR="00156C40" w:rsidRPr="00156C40" w:rsidRDefault="00156C40" w:rsidP="00156C4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lastRenderedPageBreak/>
        <w:t> </w:t>
      </w:r>
    </w:p>
    <w:p w14:paraId="20865460" w14:textId="77777777" w:rsidR="00156C40" w:rsidRPr="00156C40" w:rsidRDefault="00156C40" w:rsidP="00156C4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BE"/>
        </w:rPr>
        <w:t>Concrete doelstelling /leerdoelen:</w:t>
      </w:r>
    </w:p>
    <w:p w14:paraId="5C5FA763" w14:textId="77777777" w:rsidR="00156C40" w:rsidRPr="00156C40" w:rsidRDefault="00156C40" w:rsidP="00156C40">
      <w:pPr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Kennis verwerven van meest relevante en sportgerichte pathologie bij een populatie aan bovenhandse sporters: anatomische </w:t>
      </w:r>
      <w:proofErr w:type="gram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en  biomechanische</w:t>
      </w:r>
      <w:proofErr w:type="gram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inzichten.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Documentering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aan de hand van belangrijke en internationaal toonaangevende literatuurstudies.</w:t>
      </w:r>
    </w:p>
    <w:p w14:paraId="5CA569DD" w14:textId="77777777" w:rsidR="00156C40" w:rsidRPr="00156C40" w:rsidRDefault="00156C40" w:rsidP="00156C40">
      <w:pPr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Kennis en praktische vaardigheden verwerven in gericht klinisch onderzoek t.a.v. de voornaamste en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sportgerelateerde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pathologieën (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subacromiaal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impingementsyndroom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;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antero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-inferieure instabiliteit; biceps-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labrumcomplex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;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scapulaire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dyskinesie). Gebruik maken van meetinstrumenten die tot op heden slechts weinig toegang vinden in de dagdagelijkse praktijk.</w:t>
      </w:r>
    </w:p>
    <w:p w14:paraId="50DB2883" w14:textId="77777777" w:rsidR="00156C40" w:rsidRPr="00156C40" w:rsidRDefault="00156C40" w:rsidP="00156C40">
      <w:pPr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Vertalen van de klinische bevindingen in een specifiek en gradueel opbouwend oefen-revalidatieprogramma met inbegrip van kennisgeving en inoefenen van manuele vaardigheden.</w:t>
      </w:r>
    </w:p>
    <w:p w14:paraId="02AE12A5" w14:textId="77777777" w:rsidR="00156C40" w:rsidRPr="00156C40" w:rsidRDefault="00156C40" w:rsidP="00156C40">
      <w:pPr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Zelf actief inoefenen en aanvoelen van de aangeboden oefenstof; mede ook aan de hand van biofeedback (behandeloptie welke ook en tot op heden weinig gekend en toegepast wordt).</w:t>
      </w:r>
    </w:p>
    <w:p w14:paraId="6B0DEA61" w14:textId="77777777" w:rsidR="00156C40" w:rsidRPr="00156C40" w:rsidRDefault="00156C40" w:rsidP="00156C40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pict w14:anchorId="30E9BF12">
          <v:rect id="_x0000_i1029" style="width:0;height:0" o:hralign="center" o:hrstd="t" o:hr="t" fillcolor="#a0a0a0" stroked="f"/>
        </w:pict>
      </w:r>
    </w:p>
    <w:p w14:paraId="0FE56C0D" w14:textId="77777777" w:rsidR="00156C40" w:rsidRPr="00156C40" w:rsidRDefault="00156C40" w:rsidP="00156C4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156C4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BE"/>
        </w:rPr>
        <w:t>Literatuur:</w:t>
      </w:r>
    </w:p>
    <w:p w14:paraId="6F6EECFC" w14:textId="77777777" w:rsidR="00156C40" w:rsidRPr="00156C40" w:rsidRDefault="00156C40" w:rsidP="00156C40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Scapular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dyskinesis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its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relation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to shoulder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injury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. </w:t>
      </w:r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J Am </w:t>
      </w:r>
      <w:proofErr w:type="spellStart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Acad</w:t>
      </w:r>
      <w:proofErr w:type="spell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Orthop</w:t>
      </w:r>
      <w:proofErr w:type="spell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Surg</w:t>
      </w:r>
      <w:proofErr w:type="spell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2012</w:t>
      </w:r>
    </w:p>
    <w:p w14:paraId="0D867D94" w14:textId="77777777" w:rsidR="00156C40" w:rsidRPr="00156C40" w:rsidRDefault="00156C40" w:rsidP="00156C40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Scapular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positioning and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movement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in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unimpaired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shoulders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shoulder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impingement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syndrome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and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glenohumeral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instability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. </w:t>
      </w:r>
      <w:proofErr w:type="spellStart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Scand</w:t>
      </w:r>
      <w:proofErr w:type="spell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J Med </w:t>
      </w:r>
      <w:proofErr w:type="spellStart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Sci</w:t>
      </w:r>
      <w:proofErr w:type="spell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Sports</w:t>
      </w:r>
      <w:proofErr w:type="spellEnd"/>
    </w:p>
    <w:p w14:paraId="7B8C5E52" w14:textId="77777777" w:rsidR="00156C40" w:rsidRPr="00156C40" w:rsidRDefault="00156C40" w:rsidP="00156C40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Rehabilitation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shoulder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impingement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syndrome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rotator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cuff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injuries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an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evidence-based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review. </w:t>
      </w:r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Br J </w:t>
      </w:r>
      <w:proofErr w:type="spellStart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Sports</w:t>
      </w:r>
      <w:proofErr w:type="spell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Med 2010</w:t>
      </w:r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ew</w:t>
      </w:r>
    </w:p>
    <w:p w14:paraId="530B5B89" w14:textId="77777777" w:rsidR="00156C40" w:rsidRPr="00156C40" w:rsidRDefault="00156C40" w:rsidP="00156C40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Scapular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muscle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rehabilitation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exercises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on overhead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athletes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impingement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symptoms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effect of a 6-week training program on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muscle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recruitment and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functional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proofErr w:type="gram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outcome.</w:t>
      </w:r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Am</w:t>
      </w:r>
      <w:proofErr w:type="spellEnd"/>
      <w:proofErr w:type="gram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J </w:t>
      </w:r>
      <w:proofErr w:type="spellStart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Sports</w:t>
      </w:r>
      <w:proofErr w:type="spell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Med 2012</w:t>
      </w:r>
    </w:p>
    <w:p w14:paraId="75C37866" w14:textId="77777777" w:rsidR="00156C40" w:rsidRPr="00156C40" w:rsidRDefault="00156C40" w:rsidP="00156C40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Therapeutic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exercise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for rotator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cuff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tendinopathy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systematic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review of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contextual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factors and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prescription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proofErr w:type="gram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parameters.Int</w:t>
      </w:r>
      <w:proofErr w:type="spellEnd"/>
      <w:proofErr w:type="gram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J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Rehab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2015</w:t>
      </w:r>
    </w:p>
    <w:p w14:paraId="66EED4E4" w14:textId="77777777" w:rsidR="00156C40" w:rsidRPr="00156C40" w:rsidRDefault="00156C40" w:rsidP="00156C40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Scapular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dyskinesis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increases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the risk of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future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shoulder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pain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by 43% in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asymptomatic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athletes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</w:t>
      </w:r>
      <w:proofErr w:type="spell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systematic</w:t>
      </w:r>
      <w:proofErr w:type="spellEnd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review and meta-</w:t>
      </w:r>
      <w:proofErr w:type="gramStart"/>
      <w:r w:rsidRPr="00156C4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analysis.</w:t>
      </w:r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Br</w:t>
      </w:r>
      <w:proofErr w:type="gram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J </w:t>
      </w:r>
      <w:proofErr w:type="spellStart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Sports</w:t>
      </w:r>
      <w:proofErr w:type="spellEnd"/>
      <w:r w:rsidRPr="00156C4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Med 2018</w:t>
      </w:r>
    </w:p>
    <w:p w14:paraId="62E73A5A" w14:textId="77777777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B17"/>
    <w:multiLevelType w:val="multilevel"/>
    <w:tmpl w:val="002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36955"/>
    <w:multiLevelType w:val="multilevel"/>
    <w:tmpl w:val="7E0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40"/>
    <w:rsid w:val="00156C40"/>
    <w:rsid w:val="008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1E66"/>
  <w15:chartTrackingRefBased/>
  <w15:docId w15:val="{59E6BA04-6131-480E-B8FE-D8FA9F34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56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56C4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Zwaar">
    <w:name w:val="Strong"/>
    <w:basedOn w:val="Standaardalinea-lettertype"/>
    <w:uiPriority w:val="22"/>
    <w:qFormat/>
    <w:rsid w:val="00156C40"/>
    <w:rPr>
      <w:b/>
      <w:bCs/>
    </w:rPr>
  </w:style>
  <w:style w:type="character" w:styleId="Nadruk">
    <w:name w:val="Emphasis"/>
    <w:basedOn w:val="Standaardalinea-lettertype"/>
    <w:uiPriority w:val="20"/>
    <w:qFormat/>
    <w:rsid w:val="00156C40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5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2021-11-03T13:21:00Z</dcterms:created>
  <dcterms:modified xsi:type="dcterms:W3CDTF">2021-11-03T13:22:00Z</dcterms:modified>
</cp:coreProperties>
</file>